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6"/>
          <w:szCs w:val="36"/>
          <w:lang w:eastAsia="zh-CN"/>
        </w:rPr>
        <w:t>转发关于编制《2017有色金属工业新技术推广指南》和《</w:t>
      </w:r>
      <w:r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  <w:t>2017有色金属行业高新技术产品目录</w:t>
      </w:r>
      <w:r>
        <w:rPr>
          <w:rFonts w:hint="default" w:ascii="Times New Roman" w:hAnsi="Times New Roman" w:eastAsia="黑体" w:cs="Times New Roman"/>
          <w:sz w:val="36"/>
          <w:szCs w:val="36"/>
          <w:lang w:eastAsia="zh-CN"/>
        </w:rPr>
        <w:t>》的通知</w:t>
      </w:r>
    </w:p>
    <w:p>
      <w:pPr>
        <w:rPr>
          <w:rFonts w:hint="default" w:ascii="Times New Roman" w:hAnsi="Times New Roman" w:cs="Times New Roman"/>
          <w:sz w:val="28"/>
          <w:szCs w:val="28"/>
          <w:lang w:eastAsia="zh-CN"/>
        </w:rPr>
      </w:pPr>
    </w:p>
    <w:p>
      <w:pP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各有关单位：</w:t>
      </w:r>
    </w:p>
    <w:p>
      <w:pPr>
        <w:ind w:firstLine="420" w:firstLineChars="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近年来，有色金属工业科技创新工作取得长足进展，新技术、新工艺、新产品、新材料、新设备不断涌现。为进一步加快新技术推广应用和成果转化步伐，引导和支持企业加快有色金属新材料和深加工产品发展，中国有色金属学会和中国有色金属工业协会科技部将组织编制《2017有色金属工业新技术推广指南》和《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2017有色金属行业高新技术产品目录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》，在今年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8月下旬召开的学会第七届二次理事会及相关科技会议上印发。同时，对入选《指南》的项目在全行业进行大力宣传和推广，将《目录》产品推荐列入《中国高新技术产品目录》，并积极争取国家相关政策支持。现将有关事项通知如下：</w:t>
      </w:r>
    </w:p>
    <w:p>
      <w:pPr>
        <w:numPr>
          <w:ilvl w:val="0"/>
          <w:numId w:val="1"/>
        </w:numPr>
        <w:ind w:firstLine="420" w:firstLineChars="0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推荐范围</w:t>
      </w:r>
    </w:p>
    <w:p>
      <w:pPr>
        <w:numPr>
          <w:ilvl w:val="0"/>
          <w:numId w:val="0"/>
        </w:numPr>
        <w:ind w:firstLine="420" w:firstLineChars="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有色金属工业矿产资源勘查开发与综合利用、节能减排与清洁生产、资源循环利用与再生金属、有色金属先进材料、重大装备研制及国产化、有色金属新兴产业以及其它促进有色金属工业发展的重大新技术、新工艺、新产品、新设备、新材料的推广应用。</w:t>
      </w:r>
    </w:p>
    <w:p>
      <w:pPr>
        <w:keepNext w:val="0"/>
        <w:keepLines w:val="0"/>
        <w:widowControl/>
        <w:suppressLineNumbers w:val="0"/>
        <w:ind w:firstLine="420" w:firstLineChars="0"/>
        <w:jc w:val="left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高新技术产品主导技术具有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先进性、创新性，市场潜力大，具有较好的经济效益、社会效益和环境效益前景，符合可持续发展要求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firstLine="420" w:firstLineChars="0"/>
        <w:jc w:val="left"/>
        <w:rPr>
          <w:rFonts w:hint="default" w:ascii="Times New Roman" w:hAnsi="Times New Roman" w:eastAsia="黑体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  <w:lang w:val="en-US" w:eastAsia="zh-CN" w:bidi="ar"/>
        </w:rPr>
        <w:t>推荐要求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1、请各单位按照要求组织推荐填报推广项目和产品推荐表详见附件1、2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2、请于8月10日前将推荐项目或产品电子版发送到联系人邮箱。</w:t>
      </w:r>
    </w:p>
    <w:p>
      <w:pPr>
        <w:keepNext w:val="0"/>
        <w:keepLines w:val="0"/>
        <w:widowControl/>
        <w:suppressLineNumbers w:val="0"/>
        <w:ind w:firstLine="420" w:firstLineChars="0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联系人：黄丽花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、阮丽君</w:t>
      </w:r>
    </w:p>
    <w:p>
      <w:pPr>
        <w:keepNext w:val="0"/>
        <w:keepLines w:val="0"/>
        <w:widowControl/>
        <w:suppressLineNumbers w:val="0"/>
        <w:ind w:firstLine="420" w:firstLineChars="0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联系电话：88876073</w:t>
      </w:r>
    </w:p>
    <w:p>
      <w:pPr>
        <w:keepNext w:val="0"/>
        <w:keepLines w:val="0"/>
        <w:widowControl/>
        <w:suppressLineNumbers w:val="0"/>
        <w:ind w:firstLine="420" w:firstLineChars="0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 xml:space="preserve">E-mail: 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instrText xml:space="preserve"> HYPERLINK "mailto:kjccgb@csu.edu.cn"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fldChar w:fldCharType="separate"/>
      </w:r>
      <w:r>
        <w:rPr>
          <w:rStyle w:val="3"/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kjccgb@csu.edu.cn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附件：1、《2017有色金属工业新技术推广指南》项目推荐表</w:t>
      </w:r>
    </w:p>
    <w:p>
      <w:pPr>
        <w:keepNext w:val="0"/>
        <w:keepLines w:val="0"/>
        <w:widowControl/>
        <w:suppressLineNumbers w:val="0"/>
        <w:ind w:left="420" w:leftChars="0" w:firstLine="420" w:firstLineChars="0"/>
        <w:jc w:val="left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2、《2017有色金属行业高新技术产品目录》推荐表</w:t>
      </w:r>
    </w:p>
    <w:p>
      <w:pPr>
        <w:keepNext w:val="0"/>
        <w:keepLines w:val="0"/>
        <w:widowControl/>
        <w:suppressLineNumbers w:val="0"/>
        <w:ind w:left="420" w:leftChars="0" w:firstLine="420" w:firstLineChars="0"/>
        <w:jc w:val="left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     科学研究部</w:t>
      </w:r>
    </w:p>
    <w:p>
      <w:pPr>
        <w:numPr>
          <w:ilvl w:val="0"/>
          <w:numId w:val="0"/>
        </w:numPr>
        <w:ind w:firstLine="420" w:firstLineChars="0"/>
        <w:jc w:val="righ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2017年7月24日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锐字云字库行草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汉仪旗黑-55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-55S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54F15"/>
    <w:multiLevelType w:val="singleLevel"/>
    <w:tmpl w:val="59754F15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42D67"/>
    <w:rsid w:val="1C142D67"/>
    <w:rsid w:val="1DA8058E"/>
    <w:rsid w:val="251509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2017-07-24T01:21:00Z</dcterms:created>
  <dc:creator>Administrator</dc:creator>
  <cp:lastModifiedBy>Administrator</cp:lastModifiedBy>
  <dcterms:modified xsi:type="dcterms:W3CDTF">2017-07-24T02:21:52Z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